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7216F4" w:rsidRDefault="00A77BE7" w:rsidP="008F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BE7">
        <w:rPr>
          <w:rFonts w:ascii="Times New Roman" w:eastAsia="Times New Roman" w:hAnsi="Times New Roman"/>
          <w:sz w:val="28"/>
          <w:szCs w:val="28"/>
          <w:lang w:eastAsia="ru-RU"/>
        </w:rPr>
        <w:t>41.03.05 Международные отношения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4A71E2">
        <w:rPr>
          <w:rFonts w:ascii="Times New Roman" w:hAnsi="Times New Roman"/>
          <w:sz w:val="28"/>
          <w:szCs w:val="24"/>
        </w:rPr>
        <w:t>7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4A71E2">
      <w:pPr>
        <w:pStyle w:val="ae"/>
        <w:ind w:firstLine="709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 xml:space="preserve">требованиями </w:t>
      </w:r>
      <w:bookmarkStart w:id="0" w:name="_GoBack"/>
      <w:bookmarkEnd w:id="0"/>
      <w:r w:rsidR="001A5777" w:rsidRPr="00DF0D48">
        <w:t>ФГОС ВО по направлению подготовки</w:t>
      </w:r>
      <w:r w:rsidR="00B31E56">
        <w:t xml:space="preserve"> </w:t>
      </w:r>
      <w:r w:rsidR="00A77BE7" w:rsidRPr="00A77BE7">
        <w:t>41.03.05 «Международные отношения»</w:t>
      </w:r>
      <w:r w:rsidR="00697688">
        <w:t xml:space="preserve"> </w:t>
      </w:r>
      <w:r w:rsidR="001A5777" w:rsidRPr="00DF0D48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t>№</w:t>
      </w:r>
      <w:r w:rsidR="001A5777" w:rsidRPr="00DF0D48">
        <w:t xml:space="preserve"> 1367).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71376">
      <w:pPr>
        <w:pStyle w:val="ae"/>
        <w:ind w:firstLine="709"/>
        <w:jc w:val="both"/>
      </w:pPr>
      <w:r w:rsidRPr="00DF0D48">
        <w:t>Составител</w:t>
      </w:r>
      <w:r w:rsidR="00A77BE7">
        <w:t>и</w:t>
      </w:r>
      <w:r w:rsidRPr="00DF0D48">
        <w:t>:</w:t>
      </w:r>
    </w:p>
    <w:p w:rsidR="00E231C9" w:rsidRDefault="0085366B" w:rsidP="00E71376">
      <w:pPr>
        <w:pStyle w:val="ae"/>
        <w:ind w:firstLine="709"/>
        <w:jc w:val="both"/>
      </w:pPr>
      <w:r w:rsidRPr="00DF0D48">
        <w:t>Люлько В.И.</w:t>
      </w:r>
      <w:r w:rsidR="00E231C9" w:rsidRPr="00DF0D48">
        <w:t xml:space="preserve">, </w:t>
      </w:r>
      <w:r w:rsidRPr="00DF0D48">
        <w:t>ст. преподаватель кафедры информационных технологий и систем</w:t>
      </w:r>
    </w:p>
    <w:p w:rsidR="007216F4" w:rsidRPr="00DF0D48" w:rsidRDefault="007216F4" w:rsidP="00E71376">
      <w:pPr>
        <w:pStyle w:val="ae"/>
        <w:ind w:firstLine="709"/>
        <w:jc w:val="both"/>
      </w:pPr>
      <w:r>
        <w:t xml:space="preserve">Лаврушина Е.Г., </w:t>
      </w:r>
      <w:r w:rsidRPr="00DF0D48">
        <w:t>ст. преподаватель кафедры информационных технологий и систем</w:t>
      </w:r>
    </w:p>
    <w:p w:rsidR="00E231C9" w:rsidRPr="00DF0D48" w:rsidRDefault="00993ABF" w:rsidP="00E71376">
      <w:pPr>
        <w:pStyle w:val="ae"/>
        <w:ind w:firstLine="709"/>
        <w:jc w:val="both"/>
      </w:pPr>
      <w:r>
        <w:t xml:space="preserve">Мажуга Е.А., </w:t>
      </w:r>
      <w:r w:rsidRPr="00DF0D48"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AF3C56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4A71E2" w:rsidRPr="004A71E2">
        <w:rPr>
          <w:rFonts w:ascii="Times New Roman" w:hAnsi="Times New Roman"/>
          <w:sz w:val="24"/>
        </w:rPr>
        <w:t>19.04.2017 г., протокол № 8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A77BE7" w:rsidRPr="00DF0D48" w:rsidTr="0007161B">
        <w:tc>
          <w:tcPr>
            <w:tcW w:w="593" w:type="dxa"/>
          </w:tcPr>
          <w:p w:rsidR="00A77BE7" w:rsidRPr="00DF0D48" w:rsidRDefault="00A77BE7" w:rsidP="00A7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77BE7" w:rsidRPr="00A77BE7" w:rsidRDefault="00A77BE7" w:rsidP="00A7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7BE7">
              <w:rPr>
                <w:rFonts w:ascii="Times New Roman" w:hAnsi="Times New Roman"/>
                <w:sz w:val="24"/>
              </w:rPr>
              <w:t>ОК-5</w:t>
            </w:r>
          </w:p>
        </w:tc>
        <w:tc>
          <w:tcPr>
            <w:tcW w:w="12012" w:type="dxa"/>
          </w:tcPr>
          <w:p w:rsidR="00A77BE7" w:rsidRPr="00A77BE7" w:rsidRDefault="004A71E2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A77BE7" w:rsidRPr="00A77BE7">
              <w:rPr>
                <w:rFonts w:ascii="Times New Roman" w:hAnsi="Times New Roman"/>
                <w:sz w:val="24"/>
              </w:rPr>
              <w:t>ладение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="00A77BE7" w:rsidRPr="00A77BE7">
              <w:rPr>
                <w:rFonts w:ascii="Times New Roman" w:hAnsi="Times New Roman"/>
                <w:sz w:val="24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способностью работать с информацией в глобальных компьютерных сетях</w:t>
            </w:r>
          </w:p>
        </w:tc>
        <w:tc>
          <w:tcPr>
            <w:tcW w:w="1276" w:type="dxa"/>
          </w:tcPr>
          <w:p w:rsidR="00A77BE7" w:rsidRPr="00DF0D48" w:rsidRDefault="00A77BE7" w:rsidP="00A7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78E" w:rsidRPr="00DF0D48" w:rsidTr="0007161B">
        <w:tc>
          <w:tcPr>
            <w:tcW w:w="593" w:type="dxa"/>
          </w:tcPr>
          <w:p w:rsidR="002D278E" w:rsidRPr="00DF0D48" w:rsidRDefault="002D278E" w:rsidP="002D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2D278E" w:rsidRPr="002D278E" w:rsidRDefault="00A77BE7" w:rsidP="00A7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D278E" w:rsidRPr="002D278E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012" w:type="dxa"/>
          </w:tcPr>
          <w:p w:rsidR="002D278E" w:rsidRPr="002D278E" w:rsidRDefault="004A71E2" w:rsidP="002D27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A77BE7" w:rsidRPr="00A77BE7">
              <w:rPr>
                <w:rFonts w:ascii="Times New Roman" w:hAnsi="Times New Roman"/>
                <w:sz w:val="24"/>
              </w:rPr>
              <w:t>пособность</w:t>
            </w:r>
            <w:r>
              <w:rPr>
                <w:rFonts w:ascii="Times New Roman" w:hAnsi="Times New Roman"/>
                <w:sz w:val="24"/>
              </w:rPr>
              <w:t>ю</w:t>
            </w:r>
            <w:r w:rsidR="00A77BE7" w:rsidRPr="00A77BE7">
              <w:rPr>
                <w:rFonts w:ascii="Times New Roman" w:hAnsi="Times New Roman"/>
                <w:sz w:val="24"/>
              </w:rPr>
      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1276" w:type="dxa"/>
          </w:tcPr>
          <w:p w:rsidR="002D278E" w:rsidRPr="00DF0D48" w:rsidRDefault="002D278E" w:rsidP="002D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 w:rsidR="00A77BE7">
        <w:rPr>
          <w:rFonts w:ascii="Times New Roman" w:hAnsi="Times New Roman"/>
          <w:b/>
          <w:i/>
          <w:sz w:val="28"/>
        </w:rPr>
        <w:t>5</w:t>
      </w:r>
      <w:r w:rsidR="00CE0BA4"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7BE7" w:rsidRPr="00A77BE7">
        <w:rPr>
          <w:rFonts w:ascii="Times New Roman" w:hAnsi="Times New Roman" w:cs="Times New Roman"/>
          <w:b/>
          <w:i/>
          <w:sz w:val="28"/>
          <w:szCs w:val="28"/>
        </w:rPr>
        <w:t>Владение</w:t>
      </w:r>
      <w:r w:rsidR="004A71E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77BE7" w:rsidRPr="00A77BE7">
        <w:rPr>
          <w:rFonts w:ascii="Times New Roman" w:hAnsi="Times New Roman" w:cs="Times New Roman"/>
          <w:b/>
          <w:i/>
          <w:sz w:val="28"/>
          <w:szCs w:val="28"/>
        </w:rPr>
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способностью работать с информацией в глобальных компьютерных сетях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Знат</w:t>
            </w:r>
            <w:r w:rsidR="004A71E2"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A77BE7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7BE7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77BE7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77BE7">
              <w:rPr>
                <w:rFonts w:ascii="Times New Roman" w:hAnsi="Times New Roman"/>
                <w:sz w:val="24"/>
              </w:rPr>
              <w:t>, способов и средств получения, хранения, переработки информации</w:t>
            </w:r>
          </w:p>
        </w:tc>
        <w:tc>
          <w:tcPr>
            <w:tcW w:w="2429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</w:t>
            </w:r>
            <w:r w:rsidR="00A77BE7" w:rsidRPr="00A77BE7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4A71E2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</w:t>
            </w:r>
            <w:r w:rsidR="00104729" w:rsidRPr="00DF0D48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 w:rsidR="00104729"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A77BE7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  <w:tc>
          <w:tcPr>
            <w:tcW w:w="2429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  <w:tc>
          <w:tcPr>
            <w:tcW w:w="2511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  <w:tc>
          <w:tcPr>
            <w:tcW w:w="2694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  <w:tc>
          <w:tcPr>
            <w:tcW w:w="2693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работать с компьютером как средством управления информацией; работать с информацией в глобальных компьютерных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Владет</w:t>
            </w:r>
            <w:r w:rsidR="004A71E2">
              <w:rPr>
                <w:rFonts w:ascii="Times New Roman" w:hAnsi="Times New Roman"/>
                <w:b/>
                <w:sz w:val="24"/>
              </w:rPr>
              <w:t>ь (навыками)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104729" w:rsidRPr="00DF0D48" w:rsidRDefault="00A77BE7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2429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0D48" w:rsidRDefault="00104729" w:rsidP="00A77B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</w:t>
            </w:r>
            <w:r w:rsidR="00A77BE7" w:rsidRPr="00A77BE7">
              <w:rPr>
                <w:rFonts w:ascii="Times New Roman" w:hAnsi="Times New Roman"/>
                <w:sz w:val="24"/>
              </w:rPr>
              <w:t>основными методами, способами и средствами получения, хранения, переработки информации</w:t>
            </w:r>
          </w:p>
        </w:tc>
      </w:tr>
      <w:tr w:rsidR="002676F8" w:rsidRPr="00DF0D48" w:rsidTr="00474A33">
        <w:tc>
          <w:tcPr>
            <w:tcW w:w="2426" w:type="dxa"/>
          </w:tcPr>
          <w:p w:rsidR="00104729" w:rsidRPr="00DF0D48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A79B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9A79B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993ABF" w:rsidRDefault="00A77BE7" w:rsidP="00F15DDA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="002D278E" w:rsidRPr="002D278E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8</w:t>
      </w:r>
      <w:r w:rsidR="00F15DDA"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7BE7">
        <w:rPr>
          <w:rFonts w:ascii="Times New Roman" w:hAnsi="Times New Roman" w:cs="Times New Roman"/>
          <w:b/>
          <w:i/>
          <w:sz w:val="28"/>
          <w:szCs w:val="28"/>
        </w:rPr>
        <w:t>Способность</w:t>
      </w:r>
      <w:r w:rsidR="004A71E2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77BE7">
        <w:rPr>
          <w:rFonts w:ascii="Times New Roman" w:hAnsi="Times New Roman" w:cs="Times New Roman"/>
          <w:b/>
          <w:i/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</w:p>
    <w:p w:rsidR="00F15DDA" w:rsidRPr="00DF0D48" w:rsidRDefault="00F15DDA" w:rsidP="00F15D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15DDA" w:rsidRPr="00DF0D48" w:rsidTr="00796D73">
        <w:tc>
          <w:tcPr>
            <w:tcW w:w="2426" w:type="dxa"/>
            <w:vMerge w:val="restart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15DDA" w:rsidRPr="00DF0D48" w:rsidTr="00796D73">
        <w:tc>
          <w:tcPr>
            <w:tcW w:w="2426" w:type="dxa"/>
            <w:vMerge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15DDA" w:rsidRPr="00DF0D48" w:rsidTr="00796D73">
        <w:tc>
          <w:tcPr>
            <w:tcW w:w="2426" w:type="dxa"/>
          </w:tcPr>
          <w:p w:rsidR="00F15DDA" w:rsidRPr="00DF0D48" w:rsidRDefault="00F15DDA" w:rsidP="0079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Знат</w:t>
            </w:r>
            <w:r w:rsidR="004A71E2"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F15DDA" w:rsidRPr="00DF0D48" w:rsidRDefault="00AA287C" w:rsidP="00AA2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основные требовани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429" w:type="dxa"/>
          </w:tcPr>
          <w:p w:rsidR="00F15DDA" w:rsidRPr="00DF0D48" w:rsidRDefault="00F15DDA" w:rsidP="00AA2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знания </w:t>
            </w:r>
            <w:r w:rsidR="00AA287C"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</w:t>
            </w:r>
            <w:r w:rsidR="00AA287C">
              <w:rPr>
                <w:rFonts w:ascii="Times New Roman" w:hAnsi="Times New Roman"/>
                <w:sz w:val="24"/>
              </w:rPr>
              <w:t>х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требовани</w:t>
            </w:r>
            <w:r w:rsidR="00AA287C">
              <w:rPr>
                <w:rFonts w:ascii="Times New Roman" w:hAnsi="Times New Roman"/>
                <w:sz w:val="24"/>
              </w:rPr>
              <w:t>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511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AA287C"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</w:t>
            </w:r>
            <w:r w:rsidR="00AA287C">
              <w:rPr>
                <w:rFonts w:ascii="Times New Roman" w:hAnsi="Times New Roman"/>
                <w:sz w:val="24"/>
              </w:rPr>
              <w:t>х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требовани</w:t>
            </w:r>
            <w:r w:rsidR="00AA287C">
              <w:rPr>
                <w:rFonts w:ascii="Times New Roman" w:hAnsi="Times New Roman"/>
                <w:sz w:val="24"/>
              </w:rPr>
              <w:t>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694" w:type="dxa"/>
          </w:tcPr>
          <w:p w:rsidR="00F15DDA" w:rsidRPr="00DF0D48" w:rsidRDefault="00F15DDA" w:rsidP="00AA2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AA287C"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</w:t>
            </w:r>
            <w:r w:rsidR="00AA287C">
              <w:rPr>
                <w:rFonts w:ascii="Times New Roman" w:hAnsi="Times New Roman"/>
                <w:sz w:val="24"/>
              </w:rPr>
              <w:t>х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требовани</w:t>
            </w:r>
            <w:r w:rsidR="00AA287C">
              <w:rPr>
                <w:rFonts w:ascii="Times New Roman" w:hAnsi="Times New Roman"/>
                <w:sz w:val="24"/>
              </w:rPr>
              <w:t>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="00AA287C"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</w:t>
            </w:r>
            <w:r w:rsidR="00AA287C">
              <w:rPr>
                <w:rFonts w:ascii="Times New Roman" w:hAnsi="Times New Roman"/>
                <w:sz w:val="24"/>
              </w:rPr>
              <w:t>х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требовани</w:t>
            </w:r>
            <w:r w:rsidR="00AA287C">
              <w:rPr>
                <w:rFonts w:ascii="Times New Roman" w:hAnsi="Times New Roman"/>
                <w:sz w:val="24"/>
              </w:rPr>
              <w:t>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F15DDA" w:rsidRPr="00DF0D48" w:rsidRDefault="00F15DDA" w:rsidP="00AA2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AA287C" w:rsidRPr="00AA287C">
              <w:rPr>
                <w:rFonts w:ascii="Times New Roman" w:hAnsi="Times New Roman"/>
                <w:sz w:val="24"/>
              </w:rPr>
              <w:t>о значении информации в развитии современного информационного общества, основны</w:t>
            </w:r>
            <w:r w:rsidR="00AA287C">
              <w:rPr>
                <w:rFonts w:ascii="Times New Roman" w:hAnsi="Times New Roman"/>
                <w:sz w:val="24"/>
              </w:rPr>
              <w:t>х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требовани</w:t>
            </w:r>
            <w:r w:rsidR="00AA287C">
              <w:rPr>
                <w:rFonts w:ascii="Times New Roman" w:hAnsi="Times New Roman"/>
                <w:sz w:val="24"/>
              </w:rPr>
              <w:t>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информационной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безопасности</w:t>
            </w:r>
          </w:p>
        </w:tc>
      </w:tr>
      <w:tr w:rsidR="00F15DDA" w:rsidRPr="00DF0D48" w:rsidTr="00796D73">
        <w:tc>
          <w:tcPr>
            <w:tcW w:w="2426" w:type="dxa"/>
          </w:tcPr>
          <w:p w:rsidR="00F15DDA" w:rsidRPr="00DF0D48" w:rsidRDefault="00F15DDA" w:rsidP="0079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Умет</w:t>
            </w:r>
            <w:r w:rsidR="004A71E2">
              <w:rPr>
                <w:rFonts w:ascii="Times New Roman" w:hAnsi="Times New Roman"/>
                <w:b/>
                <w:sz w:val="24"/>
              </w:rPr>
              <w:t>ь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F15DDA" w:rsidRPr="00DF0D48" w:rsidRDefault="00A77BE7" w:rsidP="002D27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тайны</w:t>
            </w:r>
          </w:p>
        </w:tc>
        <w:tc>
          <w:tcPr>
            <w:tcW w:w="2429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умения </w:t>
            </w:r>
            <w:r w:rsidR="00AA287C"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>
              <w:rPr>
                <w:rFonts w:ascii="Times New Roman" w:hAnsi="Times New Roman"/>
                <w:sz w:val="24"/>
              </w:rPr>
              <w:t xml:space="preserve"> </w:t>
            </w:r>
            <w:r w:rsidR="00AA287C" w:rsidRPr="00AA287C">
              <w:rPr>
                <w:rFonts w:ascii="Times New Roman" w:hAnsi="Times New Roman"/>
                <w:sz w:val="24"/>
              </w:rPr>
              <w:t>тайны</w:t>
            </w:r>
          </w:p>
        </w:tc>
        <w:tc>
          <w:tcPr>
            <w:tcW w:w="2511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 w:rsidR="00AA287C"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тайны</w:t>
            </w:r>
          </w:p>
        </w:tc>
        <w:tc>
          <w:tcPr>
            <w:tcW w:w="2694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умение </w:t>
            </w:r>
            <w:r w:rsidR="00AA287C"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тайны</w:t>
            </w:r>
          </w:p>
        </w:tc>
        <w:tc>
          <w:tcPr>
            <w:tcW w:w="2693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</w:t>
            </w:r>
            <w:r w:rsidR="00AA287C"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тайны</w:t>
            </w:r>
          </w:p>
        </w:tc>
        <w:tc>
          <w:tcPr>
            <w:tcW w:w="2693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AA287C" w:rsidRPr="00A77BE7">
              <w:rPr>
                <w:rFonts w:ascii="Times New Roman" w:hAnsi="Times New Roman"/>
                <w:sz w:val="24"/>
              </w:rPr>
              <w:t>соблюдать требования информационной безопасности, в том числе защиты государственной</w:t>
            </w:r>
            <w:r w:rsidR="00AA287C" w:rsidRPr="00AA287C">
              <w:rPr>
                <w:rFonts w:ascii="Times New Roman" w:hAnsi="Times New Roman"/>
                <w:sz w:val="24"/>
              </w:rPr>
              <w:t xml:space="preserve"> тайны</w:t>
            </w:r>
          </w:p>
        </w:tc>
      </w:tr>
      <w:tr w:rsidR="00F15DDA" w:rsidRPr="00DF0D48" w:rsidTr="00796D73">
        <w:tc>
          <w:tcPr>
            <w:tcW w:w="2426" w:type="dxa"/>
          </w:tcPr>
          <w:p w:rsidR="00F15DDA" w:rsidRPr="00DF0D48" w:rsidRDefault="00F15DDA" w:rsidP="0079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Владет</w:t>
            </w:r>
            <w:r w:rsidR="004A71E2">
              <w:rPr>
                <w:rFonts w:ascii="Times New Roman" w:hAnsi="Times New Roman"/>
                <w:b/>
                <w:sz w:val="24"/>
              </w:rPr>
              <w:t>ь (навыками)</w:t>
            </w:r>
            <w:r w:rsidRPr="00DF0D48">
              <w:rPr>
                <w:rFonts w:ascii="Times New Roman" w:hAnsi="Times New Roman"/>
                <w:b/>
                <w:sz w:val="24"/>
              </w:rPr>
              <w:t>:</w:t>
            </w:r>
          </w:p>
          <w:p w:rsidR="00F15DDA" w:rsidRPr="00DF0D48" w:rsidRDefault="00AA287C" w:rsidP="00AA2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  <w:tc>
          <w:tcPr>
            <w:tcW w:w="2429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 w:rsidR="00AA287C"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  <w:tc>
          <w:tcPr>
            <w:tcW w:w="2511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 w:rsidR="00AA287C"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  <w:tc>
          <w:tcPr>
            <w:tcW w:w="2694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Неполное владение </w:t>
            </w:r>
            <w:r w:rsidR="00AA287C"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  <w:tc>
          <w:tcPr>
            <w:tcW w:w="2693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 w:rsidR="00AA287C"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  <w:tc>
          <w:tcPr>
            <w:tcW w:w="2693" w:type="dxa"/>
          </w:tcPr>
          <w:p w:rsidR="00F15DDA" w:rsidRPr="00DF0D48" w:rsidRDefault="00F15DDA" w:rsidP="006976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 w:rsidR="00AA287C" w:rsidRPr="00AA287C">
              <w:rPr>
                <w:rFonts w:ascii="Times New Roman" w:hAnsi="Times New Roman"/>
                <w:sz w:val="24"/>
              </w:rPr>
              <w:t>основными методами соблюдения требований информационной безопасности, в том числе защиты государственной тайны</w:t>
            </w:r>
          </w:p>
        </w:tc>
      </w:tr>
      <w:tr w:rsidR="00F15DDA" w:rsidRPr="00DF0D48" w:rsidTr="00796D73">
        <w:tc>
          <w:tcPr>
            <w:tcW w:w="2426" w:type="dxa"/>
          </w:tcPr>
          <w:p w:rsidR="00F15DDA" w:rsidRPr="00DF0D48" w:rsidRDefault="00F15DDA" w:rsidP="0079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15DDA" w:rsidRPr="009A79B5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15DDA" w:rsidRPr="00DF0D48" w:rsidRDefault="00F15DDA" w:rsidP="0079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DF0D48" w:rsidRDefault="00F15DDA" w:rsidP="00AA287C">
      <w:pPr>
        <w:spacing w:after="0" w:line="240" w:lineRule="auto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614ECD" w:rsidP="00AA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AA28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  <w:r w:rsidR="004A71E2">
              <w:rPr>
                <w:rFonts w:ascii="Times New Roman" w:hAnsi="Times New Roman"/>
                <w:sz w:val="24"/>
              </w:rPr>
              <w:t xml:space="preserve"> (навыками)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DA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F15DDA" w:rsidRPr="00DF0D48" w:rsidRDefault="00AA287C" w:rsidP="00AA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F15DDA" w:rsidRPr="00DF0D4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46" w:type="dxa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F15DDA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15DDA" w:rsidRPr="00DF0D48" w:rsidRDefault="00F15DDA" w:rsidP="00F1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DA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15DDA" w:rsidRPr="00DF0D48" w:rsidRDefault="00F15DDA" w:rsidP="00F1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F15DDA" w:rsidRPr="00DF0D48" w:rsidRDefault="00F15DDA" w:rsidP="00F1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4A71E2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4A71E2" w:rsidRPr="00DF0D48" w:rsidRDefault="004A71E2" w:rsidP="004A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A71E2" w:rsidRPr="00DF0D48" w:rsidRDefault="004A71E2" w:rsidP="004A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4A71E2" w:rsidRPr="00DF0D48" w:rsidRDefault="004A71E2" w:rsidP="004A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(навыками)</w:t>
            </w:r>
          </w:p>
        </w:tc>
        <w:tc>
          <w:tcPr>
            <w:tcW w:w="3657" w:type="dxa"/>
            <w:vMerge/>
          </w:tcPr>
          <w:p w:rsidR="004A71E2" w:rsidRPr="00DF0D48" w:rsidRDefault="004A71E2" w:rsidP="004A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4A71E2" w:rsidRPr="00DF0D48" w:rsidRDefault="004A71E2" w:rsidP="004A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4A71E2">
      <w:pPr>
        <w:pStyle w:val="ae"/>
        <w:ind w:firstLine="709"/>
        <w:jc w:val="both"/>
      </w:pPr>
      <w:r w:rsidRPr="00DF0D48">
        <w:t>Промежуточная</w:t>
      </w:r>
      <w:r w:rsidR="002F7A67" w:rsidRPr="00DF0D48">
        <w:t xml:space="preserve"> </w:t>
      </w:r>
      <w:r w:rsidRPr="00DF0D48">
        <w:t xml:space="preserve">аттестация </w:t>
      </w:r>
      <w:r w:rsidR="000D771C" w:rsidRPr="00DF0D48">
        <w:t xml:space="preserve">по дисциплине </w:t>
      </w:r>
      <w:r w:rsidR="000D771C" w:rsidRPr="00DF0D48">
        <w:rPr>
          <w:i/>
        </w:rPr>
        <w:t>«</w:t>
      </w:r>
      <w:r w:rsidR="002F7A67" w:rsidRPr="00DF0D48">
        <w:t>Информатика</w:t>
      </w:r>
      <w:r w:rsidR="000D771C" w:rsidRPr="00DF0D48">
        <w:rPr>
          <w:i/>
        </w:rPr>
        <w:t>»</w:t>
      </w:r>
      <w:r w:rsidR="000D771C" w:rsidRPr="00DF0D48">
        <w:t xml:space="preserve"> включает в себя </w:t>
      </w:r>
      <w:r w:rsidR="002F7A67" w:rsidRPr="00DF0D48">
        <w:t>теоретические задания</w:t>
      </w:r>
      <w:r w:rsidR="00764D5E" w:rsidRPr="00DF0D48">
        <w:t>, позволяющие оценить уровень усвоения обучающимися</w:t>
      </w:r>
      <w:r w:rsidR="002F7A67" w:rsidRPr="00DF0D48">
        <w:t xml:space="preserve"> </w:t>
      </w:r>
      <w:r w:rsidR="00764D5E" w:rsidRPr="00DF0D48">
        <w:t xml:space="preserve">знаний, и </w:t>
      </w:r>
      <w:r w:rsidR="002F7A67" w:rsidRPr="00DF0D48">
        <w:t>лабораторные</w:t>
      </w:r>
      <w:r w:rsidR="00764D5E" w:rsidRPr="00DF0D48">
        <w:t xml:space="preserve"> задания, выявляющие степень сформированности</w:t>
      </w:r>
      <w:r w:rsidR="002F7A67" w:rsidRPr="00DF0D48">
        <w:t xml:space="preserve"> </w:t>
      </w:r>
      <w:r w:rsidR="00764D5E" w:rsidRPr="00DF0D48">
        <w:t xml:space="preserve">умений и </w:t>
      </w:r>
      <w:r w:rsidR="001961CF" w:rsidRPr="00DF0D48">
        <w:t>владений</w:t>
      </w:r>
      <w:r w:rsidR="00764D5E" w:rsidRPr="00DF0D48">
        <w:t xml:space="preserve"> (см. раздел </w:t>
      </w:r>
      <w:r w:rsidR="00E520EF" w:rsidRPr="00DF0D48">
        <w:t>5</w:t>
      </w:r>
      <w:r w:rsidR="00764D5E" w:rsidRPr="00DF0D48">
        <w:t>).</w:t>
      </w:r>
    </w:p>
    <w:p w:rsidR="00E520EF" w:rsidRPr="00DF0D48" w:rsidRDefault="001C4C0E" w:rsidP="004A71E2">
      <w:pPr>
        <w:pStyle w:val="ae"/>
        <w:ind w:firstLine="709"/>
        <w:jc w:val="both"/>
      </w:pPr>
      <w:r w:rsidRPr="00DF0D48">
        <w:t xml:space="preserve">Усвоенные знания </w:t>
      </w:r>
      <w:r w:rsidR="00614ECD" w:rsidRPr="00DF0D48">
        <w:t xml:space="preserve">и освоенные умения </w:t>
      </w:r>
      <w:r w:rsidRPr="00DF0D48">
        <w:t>проверяются при помощи</w:t>
      </w:r>
      <w:r w:rsidR="00614ECD" w:rsidRPr="00DF0D48">
        <w:t xml:space="preserve"> электронного</w:t>
      </w:r>
      <w:r w:rsidR="00997C98" w:rsidRPr="00DF0D48">
        <w:t xml:space="preserve"> </w:t>
      </w:r>
      <w:r w:rsidR="00614ECD" w:rsidRPr="00DF0D48">
        <w:t>тестирования</w:t>
      </w:r>
      <w:r w:rsidRPr="00DF0D48">
        <w:t xml:space="preserve">, </w:t>
      </w:r>
      <w:r w:rsidR="003F5D1B" w:rsidRPr="00DF0D48">
        <w:t xml:space="preserve">умения и владения проверяются в ходе </w:t>
      </w:r>
      <w:r w:rsidR="002F7A67" w:rsidRPr="00DF0D48">
        <w:t>выполнения лабораторных работ</w:t>
      </w:r>
      <w:r w:rsidR="003F5D1B" w:rsidRPr="00DF0D48">
        <w:t>.</w:t>
      </w:r>
    </w:p>
    <w:p w:rsidR="003F5D1B" w:rsidRPr="00DF0D48" w:rsidRDefault="008153B3" w:rsidP="004A71E2">
      <w:pPr>
        <w:pStyle w:val="ae"/>
        <w:ind w:firstLine="709"/>
        <w:jc w:val="both"/>
      </w:pPr>
      <w:r w:rsidRPr="00DF0D48">
        <w:t>Объем и качество освоения обучающимися дисциплины</w:t>
      </w:r>
      <w:r w:rsidR="00F32552" w:rsidRPr="00DF0D48">
        <w:t>, уровень сформированности дисциплинарных компетенций оцениваю</w:t>
      </w:r>
      <w:r w:rsidRPr="00DF0D48">
        <w:t>тся по результатам текущ</w:t>
      </w:r>
      <w:r w:rsidR="004B27BA" w:rsidRPr="00DF0D48">
        <w:t>их</w:t>
      </w:r>
      <w:r w:rsidRPr="00DF0D48"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t xml:space="preserve"> </w:t>
      </w:r>
      <w:r w:rsidRPr="00DF0D48"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="00E71376"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996F6F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8890" r="190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22EB1" w:rsidRPr="00822EB1" w:rsidRDefault="00822EB1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4A71E2">
      <w:pPr>
        <w:pStyle w:val="ae"/>
        <w:ind w:firstLine="709"/>
        <w:jc w:val="both"/>
      </w:pPr>
      <w:r w:rsidRPr="00DF0D48"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4A71E2">
      <w:pPr>
        <w:pStyle w:val="ae"/>
        <w:ind w:firstLine="709"/>
        <w:jc w:val="both"/>
      </w:pPr>
      <w:r w:rsidRPr="00DF0D48">
        <w:t>На выполнение одной лабораторной работы отводится не более одного двухчасового занятия (</w:t>
      </w:r>
      <w:r w:rsidR="00A2794A" w:rsidRPr="00DF0D48">
        <w:t>включая</w:t>
      </w:r>
      <w:r w:rsidRPr="00DF0D48">
        <w:t xml:space="preserve"> затрат</w:t>
      </w:r>
      <w:r w:rsidR="00A2794A" w:rsidRPr="00DF0D48">
        <w:t>ы</w:t>
      </w:r>
      <w:r w:rsidRPr="00DF0D48"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A71E2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6F6F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BE7"/>
    <w:rsid w:val="00A77C98"/>
    <w:rsid w:val="00A81E11"/>
    <w:rsid w:val="00A913C6"/>
    <w:rsid w:val="00A92DE8"/>
    <w:rsid w:val="00A932C5"/>
    <w:rsid w:val="00A96B40"/>
    <w:rsid w:val="00AA0623"/>
    <w:rsid w:val="00AA287C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3C56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07A88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1376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2342-496E-4FDC-B796-06FFB46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6</cp:revision>
  <cp:lastPrinted>2015-09-11T07:13:00Z</cp:lastPrinted>
  <dcterms:created xsi:type="dcterms:W3CDTF">2016-09-07T09:04:00Z</dcterms:created>
  <dcterms:modified xsi:type="dcterms:W3CDTF">2017-06-10T09:16:00Z</dcterms:modified>
</cp:coreProperties>
</file>